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附件5</w:t>
      </w:r>
    </w:p>
    <w:p>
      <w:pPr>
        <w:pStyle w:val="2"/>
        <w:spacing w:line="240" w:lineRule="auto"/>
        <w:ind w:left="0" w:leftChars="0"/>
        <w:jc w:val="center"/>
        <w:rPr>
          <w:rFonts w:hint="eastAsia"/>
        </w:rPr>
      </w:pPr>
    </w:p>
    <w:p>
      <w:pPr>
        <w:jc w:val="center"/>
        <w:rPr>
          <w:rFonts w:hint="eastAsia" w:ascii="方正小标宋_GBK" w:eastAsia="方正小标宋_GBK"/>
          <w:color w:val="000000"/>
          <w:spacing w:val="-8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pacing w:val="-8"/>
          <w:sz w:val="44"/>
          <w:szCs w:val="44"/>
        </w:rPr>
        <w:t>“好家风·好传承”职工家庭教育征文活动方案</w:t>
      </w:r>
    </w:p>
    <w:bookmarkEnd w:id="0"/>
    <w:p>
      <w:pPr>
        <w:pStyle w:val="2"/>
        <w:spacing w:line="240" w:lineRule="auto"/>
        <w:ind w:left="0" w:leftChars="0"/>
        <w:jc w:val="center"/>
        <w:rPr>
          <w:rFonts w:hint="eastAsia"/>
        </w:rPr>
      </w:pPr>
    </w:p>
    <w:p>
      <w:pPr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一、征文时间</w:t>
      </w:r>
    </w:p>
    <w:p>
      <w:pPr>
        <w:pStyle w:val="5"/>
        <w:spacing w:line="240" w:lineRule="auto"/>
        <w:ind w:firstLine="640"/>
        <w:rPr>
          <w:szCs w:val="48"/>
        </w:rPr>
      </w:pPr>
      <w:r>
        <w:rPr>
          <w:szCs w:val="48"/>
        </w:rPr>
        <w:t>即日起至2024年8月9日</w:t>
      </w:r>
    </w:p>
    <w:p>
      <w:pPr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二、征文主题</w:t>
      </w:r>
    </w:p>
    <w:p>
      <w:pPr>
        <w:pStyle w:val="5"/>
        <w:spacing w:line="240" w:lineRule="auto"/>
        <w:ind w:firstLine="640"/>
        <w:rPr>
          <w:szCs w:val="48"/>
        </w:rPr>
      </w:pPr>
      <w:r>
        <w:rPr>
          <w:szCs w:val="48"/>
        </w:rPr>
        <w:t>好家风</w:t>
      </w:r>
      <w:r>
        <w:rPr>
          <w:rFonts w:eastAsia="汉仪大黑简"/>
          <w:szCs w:val="48"/>
        </w:rPr>
        <w:t>·</w:t>
      </w:r>
      <w:r>
        <w:rPr>
          <w:szCs w:val="48"/>
        </w:rPr>
        <w:t>好传承</w:t>
      </w:r>
    </w:p>
    <w:p>
      <w:pPr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三、征文对象</w:t>
      </w:r>
    </w:p>
    <w:p>
      <w:pPr>
        <w:pStyle w:val="5"/>
        <w:spacing w:line="240" w:lineRule="auto"/>
        <w:ind w:firstLine="640"/>
        <w:rPr>
          <w:rFonts w:hint="eastAsia" w:ascii="仿宋_GB2312"/>
          <w:szCs w:val="48"/>
        </w:rPr>
      </w:pPr>
      <w:r>
        <w:rPr>
          <w:rFonts w:hint="eastAsia" w:ascii="仿宋_GB2312"/>
          <w:szCs w:val="48"/>
        </w:rPr>
        <w:t>全省女职工及家庭成员；曾获评为省总工会“芙蓉领读者”“芙蓉悦读者”可带头参与征文活动。</w:t>
      </w:r>
    </w:p>
    <w:p>
      <w:pPr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四、征文内容及要求</w:t>
      </w:r>
    </w:p>
    <w:p>
      <w:pPr>
        <w:ind w:firstLine="643" w:firstLineChars="200"/>
        <w:rPr>
          <w:rFonts w:eastAsia="仿宋_GB2312"/>
          <w:color w:val="000000"/>
          <w:sz w:val="32"/>
          <w:szCs w:val="48"/>
        </w:rPr>
      </w:pPr>
      <w:r>
        <w:rPr>
          <w:rFonts w:eastAsia="楷体_GB2312"/>
          <w:b/>
          <w:bCs/>
          <w:color w:val="000000"/>
          <w:sz w:val="32"/>
          <w:szCs w:val="48"/>
        </w:rPr>
        <w:t>征文内容：</w:t>
      </w:r>
      <w:r>
        <w:rPr>
          <w:rFonts w:eastAsia="仿宋_GB2312"/>
          <w:color w:val="000000"/>
          <w:sz w:val="32"/>
          <w:szCs w:val="48"/>
        </w:rPr>
        <w:t>征文须</w:t>
      </w:r>
      <w:r>
        <w:rPr>
          <w:rFonts w:hint="eastAsia" w:ascii="仿宋_GB2312" w:eastAsia="仿宋_GB2312"/>
          <w:color w:val="000000"/>
          <w:sz w:val="32"/>
          <w:szCs w:val="48"/>
        </w:rPr>
        <w:t>紧扣“好家风·好传承”主题，讲述</w:t>
      </w:r>
      <w:r>
        <w:rPr>
          <w:rFonts w:eastAsia="仿宋_GB2312"/>
          <w:color w:val="000000"/>
          <w:sz w:val="32"/>
          <w:szCs w:val="48"/>
        </w:rPr>
        <w:t>职工家庭在培育和传承良好家风家教中的进步与成长，征文内容重点突出：</w:t>
      </w:r>
    </w:p>
    <w:p>
      <w:pPr>
        <w:pStyle w:val="5"/>
        <w:spacing w:line="240" w:lineRule="auto"/>
        <w:ind w:firstLine="640"/>
        <w:rPr>
          <w:szCs w:val="48"/>
        </w:rPr>
      </w:pPr>
      <w:r>
        <w:rPr>
          <w:szCs w:val="48"/>
        </w:rPr>
        <w:t>1</w:t>
      </w:r>
      <w:r>
        <w:rPr>
          <w:rFonts w:hint="eastAsia"/>
          <w:szCs w:val="48"/>
        </w:rPr>
        <w:t>．</w:t>
      </w:r>
      <w:r>
        <w:rPr>
          <w:szCs w:val="48"/>
        </w:rPr>
        <w:t>亲历的生动家庭教育事例，讲述和记录在家庭教育、家风传承过程中的所思所想所感；</w:t>
      </w:r>
    </w:p>
    <w:p>
      <w:pPr>
        <w:pStyle w:val="5"/>
        <w:spacing w:line="240" w:lineRule="auto"/>
        <w:ind w:firstLine="640"/>
        <w:rPr>
          <w:szCs w:val="48"/>
        </w:rPr>
      </w:pPr>
      <w:r>
        <w:rPr>
          <w:szCs w:val="48"/>
        </w:rPr>
        <w:t>2</w:t>
      </w:r>
      <w:r>
        <w:rPr>
          <w:rFonts w:hint="eastAsia"/>
          <w:szCs w:val="48"/>
        </w:rPr>
        <w:t>．</w:t>
      </w:r>
      <w:r>
        <w:rPr>
          <w:szCs w:val="48"/>
        </w:rPr>
        <w:t>对于传承中华民族优良家庭家教家风的心得体会；</w:t>
      </w:r>
    </w:p>
    <w:p>
      <w:pPr>
        <w:pStyle w:val="5"/>
        <w:spacing w:line="240" w:lineRule="auto"/>
        <w:ind w:firstLine="616"/>
        <w:rPr>
          <w:spacing w:val="-6"/>
          <w:szCs w:val="48"/>
        </w:rPr>
      </w:pPr>
      <w:r>
        <w:rPr>
          <w:spacing w:val="-6"/>
          <w:szCs w:val="48"/>
        </w:rPr>
        <w:t>3</w:t>
      </w:r>
      <w:r>
        <w:rPr>
          <w:rFonts w:hint="eastAsia"/>
          <w:spacing w:val="-6"/>
          <w:szCs w:val="48"/>
        </w:rPr>
        <w:t>．</w:t>
      </w:r>
      <w:r>
        <w:rPr>
          <w:spacing w:val="-6"/>
          <w:szCs w:val="48"/>
        </w:rPr>
        <w:t>对于进一步发扬新时代家庭家教家风建设的思考见解。</w:t>
      </w:r>
    </w:p>
    <w:p>
      <w:pPr>
        <w:ind w:firstLine="643" w:firstLineChars="200"/>
        <w:rPr>
          <w:rFonts w:eastAsia="仿宋_GB2312"/>
          <w:color w:val="000000"/>
          <w:sz w:val="32"/>
          <w:szCs w:val="48"/>
        </w:rPr>
      </w:pPr>
      <w:r>
        <w:rPr>
          <w:rFonts w:eastAsia="楷体_GB2312"/>
          <w:b/>
          <w:bCs/>
          <w:color w:val="000000"/>
          <w:sz w:val="32"/>
          <w:szCs w:val="48"/>
        </w:rPr>
        <w:t>征文要求：</w:t>
      </w:r>
      <w:r>
        <w:rPr>
          <w:rFonts w:eastAsia="仿宋_GB2312"/>
          <w:color w:val="000000"/>
          <w:sz w:val="32"/>
          <w:szCs w:val="48"/>
        </w:rPr>
        <w:t>征文以散文、故事为主，字数限2000字以内。内容真实、情感真挚，具有较强的教育性、可读性，要弘扬主旋律，传递正能量，彰显家庭教育特色。如需配图，不超过3张，大小2M以上。作品须本人原创，且不侵犯他人的肖像权、著作权、隐私权、名誉权等，因投稿或投稿行为产生的相关法律责任由投稿者自行承担。</w:t>
      </w:r>
    </w:p>
    <w:p>
      <w:pPr>
        <w:ind w:firstLine="643" w:firstLineChars="200"/>
        <w:rPr>
          <w:rFonts w:eastAsia="仿宋_GB2312"/>
          <w:color w:val="000000"/>
          <w:sz w:val="32"/>
          <w:szCs w:val="48"/>
        </w:rPr>
      </w:pPr>
      <w:r>
        <w:rPr>
          <w:rFonts w:eastAsia="楷体_GB2312"/>
          <w:b/>
          <w:bCs/>
          <w:color w:val="000000"/>
          <w:sz w:val="32"/>
          <w:szCs w:val="48"/>
        </w:rPr>
        <w:t>征文格式：</w:t>
      </w:r>
      <w:r>
        <w:rPr>
          <w:rFonts w:eastAsia="仿宋_GB2312"/>
          <w:color w:val="000000"/>
          <w:sz w:val="32"/>
          <w:szCs w:val="48"/>
        </w:rPr>
        <w:t>征文标题</w:t>
      </w:r>
      <w:r>
        <w:rPr>
          <w:rFonts w:hint="eastAsia" w:ascii="仿宋_GB2312" w:eastAsia="仿宋_GB2312"/>
          <w:color w:val="000000"/>
          <w:sz w:val="32"/>
          <w:szCs w:val="48"/>
        </w:rPr>
        <w:t>用“方正小标宋简体二号，居中”，副</w:t>
      </w:r>
      <w:r>
        <w:rPr>
          <w:rFonts w:eastAsia="仿宋_GB2312"/>
          <w:color w:val="000000"/>
          <w:sz w:val="32"/>
          <w:szCs w:val="48"/>
        </w:rPr>
        <w:t>标题</w:t>
      </w:r>
      <w:r>
        <w:rPr>
          <w:rFonts w:hint="eastAsia" w:ascii="仿宋_GB2312" w:eastAsia="仿宋_GB2312"/>
          <w:color w:val="000000"/>
          <w:sz w:val="32"/>
          <w:szCs w:val="48"/>
        </w:rPr>
        <w:t>用“仿宋_GB2312三号，居中”，正文用“</w:t>
      </w:r>
      <w:r>
        <w:rPr>
          <w:rFonts w:eastAsia="仿宋_GB2312"/>
          <w:color w:val="000000"/>
          <w:sz w:val="32"/>
          <w:szCs w:val="48"/>
        </w:rPr>
        <w:t>仿宋_GB2312三号</w:t>
      </w:r>
      <w:r>
        <w:rPr>
          <w:rFonts w:hint="eastAsia" w:ascii="仿宋_GB2312" w:eastAsia="仿宋_GB2312"/>
          <w:color w:val="000000"/>
          <w:sz w:val="32"/>
          <w:szCs w:val="48"/>
        </w:rPr>
        <w:t>”</w:t>
      </w:r>
      <w:r>
        <w:rPr>
          <w:rFonts w:eastAsia="仿宋_GB2312"/>
          <w:color w:val="000000"/>
          <w:sz w:val="32"/>
          <w:szCs w:val="48"/>
        </w:rPr>
        <w:t>，并在征文落款处注明作者姓名、单位全称、通讯地址、联系电话及电子邮箱。</w:t>
      </w:r>
    </w:p>
    <w:p>
      <w:pPr>
        <w:ind w:firstLine="640" w:firstLineChars="200"/>
        <w:rPr>
          <w:rFonts w:eastAsia="仿宋_GB2312"/>
          <w:color w:val="000000"/>
          <w:sz w:val="32"/>
          <w:szCs w:val="48"/>
        </w:rPr>
      </w:pPr>
      <w:r>
        <w:rPr>
          <w:rFonts w:eastAsia="仿宋_GB2312"/>
          <w:color w:val="000000"/>
          <w:sz w:val="32"/>
          <w:szCs w:val="48"/>
        </w:rPr>
        <w:t>未按征文要求和征文格式投稿的，均视为无效稿件。</w:t>
      </w:r>
    </w:p>
    <w:p>
      <w:pPr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五、参与方式</w:t>
      </w:r>
    </w:p>
    <w:p>
      <w:pPr>
        <w:ind w:firstLine="640" w:firstLineChars="200"/>
        <w:rPr>
          <w:rFonts w:eastAsia="仿宋_GB2312"/>
          <w:color w:val="000000"/>
          <w:sz w:val="32"/>
          <w:szCs w:val="48"/>
        </w:rPr>
      </w:pPr>
      <w:r>
        <w:rPr>
          <w:rFonts w:eastAsia="仿宋_GB2312"/>
          <w:sz w:val="32"/>
          <w:szCs w:val="48"/>
        </w:rPr>
        <w:t>各地区、产业（系统）工会</w:t>
      </w:r>
      <w:r>
        <w:rPr>
          <w:rFonts w:eastAsia="仿宋_GB2312"/>
          <w:color w:val="000000"/>
          <w:sz w:val="32"/>
          <w:szCs w:val="48"/>
        </w:rPr>
        <w:t>精心部署推进，广泛宣传发动，在组织评选的基础上，向省总工会女职工部推荐优秀作品，各市州、省直推荐不超过10篇，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各产业工会、省直属基层工会工作委员会推荐不超过5篇。</w:t>
      </w:r>
      <w:r>
        <w:rPr>
          <w:rFonts w:eastAsia="仿宋_GB2312"/>
          <w:color w:val="000000"/>
          <w:sz w:val="32"/>
          <w:szCs w:val="48"/>
        </w:rPr>
        <w:t>统一填报《</w:t>
      </w:r>
      <w:r>
        <w:rPr>
          <w:rFonts w:hint="eastAsia" w:ascii="仿宋_GB2312" w:eastAsia="仿宋_GB2312"/>
          <w:color w:val="000000"/>
          <w:sz w:val="32"/>
          <w:szCs w:val="48"/>
        </w:rPr>
        <w:t>“好家风·好传承”</w:t>
      </w:r>
      <w:r>
        <w:rPr>
          <w:rFonts w:eastAsia="仿宋_GB2312"/>
          <w:color w:val="000000"/>
          <w:sz w:val="32"/>
          <w:szCs w:val="48"/>
        </w:rPr>
        <w:t>职工家庭教育征文作品汇总表》（见附件6），于8月9日前将汇总表和征文稿件报至省总工会女职工部。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modern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GM1NmM4MzcwNGNjNzMyZTM2YjA2ZjgxN2FkOGEifQ=="/>
  </w:docVars>
  <w:rsids>
    <w:rsidRoot w:val="00000000"/>
    <w:rsid w:val="677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customStyle="1" w:styleId="5">
    <w:name w:val="UserStyle_0"/>
    <w:basedOn w:val="1"/>
    <w:qFormat/>
    <w:uiPriority w:val="0"/>
    <w:pPr>
      <w:spacing w:line="560" w:lineRule="exact"/>
      <w:ind w:firstLine="200" w:firstLineChars="200"/>
      <w:textAlignment w:val="baseline"/>
    </w:pPr>
    <w:rPr>
      <w:rFonts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2024-05-09T10:36:29Z</dcterms:created>
  <dc:creator>Administrator</dc:creator>
  <cp:lastModifiedBy>Administrator</cp:lastModifiedBy>
  <dcterms:modified xsi:type="dcterms:W3CDTF">2024-05-09T10:37:35Z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409D55BB89A2462C8793429C7F44F233_12</vt:lpwstr>
  </property>
</Properties>
</file>